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-52705</wp:posOffset>
                </wp:positionV>
                <wp:extent cx="6840220" cy="885190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839640" cy="8851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style="position:absolute;margin-left:0pt;margin-top:-4.15pt;width:538.5pt;height:696.9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Style17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ЦЕЛЬ И ЗАДАЧИ РАБОТЫ ШКОЛЬНОЙ БИБЛИОТЕКИ</w:t>
      </w:r>
    </w:p>
    <w:p>
      <w:pPr>
        <w:pStyle w:val="Style17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7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b w:val="false"/>
          <w:bCs w:val="false"/>
          <w:sz w:val="24"/>
          <w:szCs w:val="24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 и обеспечение открытого полноценного доступа к информации.</w:t>
      </w:r>
    </w:p>
    <w:p>
      <w:pPr>
        <w:pStyle w:val="Style17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библиотеки.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>
      <w:pPr>
        <w:pStyle w:val="Style17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функции библиотеки: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Образовательная – поддерживать и обеспечивать образовательные цели.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Информационная – предоставлять возможность использовать информацию вне зависимости от её вида.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1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4"/>
        <w:gridCol w:w="5559"/>
        <w:gridCol w:w="1132"/>
        <w:gridCol w:w="2382"/>
      </w:tblGrid>
      <w:tr>
        <w:trPr/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>
        <w:trPr/>
        <w:tc>
          <w:tcPr>
            <w:tcW w:w="99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ФОНДА БИБЛИОТЕКИ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движения фонда.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обеспеченности учащихся школы учебниками и учебными пособиями на 2022-2023 учебный год.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составление совместно с учителями-предметниками заказа на учебники с учётом их требований;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формирование общешкольного заказа на учебники на 2023-2024 учебный год;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осуществление контроля за выполнением сделанного заказа;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приём и обработка поступивших учебников: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накладных;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запись в книгу суммарного учёта;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штемпелевание;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списков класса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Январ-февраль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и выдача учебников (по графику)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август-сентябрь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Списание с учётом ветхости и смены программ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II.Работа с фондом художественной литературы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свободного доступа в библиотеке: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художественной литературе;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фонду учебников (по требованию)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правильной расстановки фонда на стеллажах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поддержка комфортных условий для читателей.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Периодическое списание фонда с учётом ветхости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Комплектование фонда периодики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подписки на 1I полугодие 2023 г.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Работа с читателями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читателей на абонементе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Рекомендательные беседы при сдаче книг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Работа с педагогическим коллективом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педсоветах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Работа с обучающимися школы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пользователей согласно расписанию работы библиотеки.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 Массовая работа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Ежемесячные выставки к юбилейным датам писателей и знаменательным датам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(согласно календаря знаменательных событий на 2022-2023 учебный год).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экскурсия в школьную библиотеку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30.09.22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белых журавлей.День поэзии и памяти павших на полях сражений во всех войнах. 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22.10.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«Читайка» - мероприятие, посвященное Дню школьного библиотекаря.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24.10.22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по произведениям С.Я. Маршака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03.11.22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Аленушкиным сказкам Д. Мамина-Сибиряка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06.11.22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Астрил Линдгрен». Литературная игра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14.11.22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игра, посвящённая Международному дню словарей и энциклопедий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22.11.22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Литературно-историческая игра, посвящённая Дню героев Отечества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09.12.22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Наума Грамотника. Беседа-игра.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14.12.22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«Эдуард Успенский и его волшебные, добрые книги»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22.11.22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мероприятие. Викторина по сказкам Ш. Перро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12.01.23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воинской славы России. День снятия блокады Ленинграда (1944) .Урок – беседа.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27.01.23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«Путешествие по творчеству М.Пришвина»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04.02.23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"Сергей Михалков - талант добрый и весёлый" 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13.03.23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Всемирный день чтения вслух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(Отмечается с 2010 г. по инициативе компании LitWorld в первую среду марта)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10.03.22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«Через тернии к звёздам», посвящённая Дню космонавтики.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12.04.22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посвящённое 77 годовщине Дня Победы в Великой Отечественной войне «Дорогами мужества».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07.05.23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 Реклама библиотеки.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Рекламная деятельность библиотеки: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устная – во время перемен, на классных часах, классных собраниях;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наглядная – информационные объявления о выставках и мероприятиях, проводимых библиотекой;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выставки одного автора: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«Календарь знаменательных и памятных дат».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мере требования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течении года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X. Профессиональное развитие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районных семинарах. 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течении года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Самообразование: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журналов «Школьная библиотека», «Библиотека в школе»;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приказов, писем, инструкций о библиотечном деле;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-прохождение курсов повышения квалификации.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течении года</w:t>
            </w:r>
          </w:p>
        </w:tc>
      </w:tr>
      <w:tr>
        <w:trPr/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течении года</w:t>
            </w:r>
          </w:p>
        </w:tc>
      </w:tr>
    </w:tbl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a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qFormat/>
    <w:rsid w:val="00bd71f6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NoSpacing">
    <w:name w:val="No Spacing"/>
    <w:uiPriority w:val="1"/>
    <w:qFormat/>
    <w:rsid w:val="00bd71f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5b511a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LibreOffice/6.2.8.2$Linux_X86_64 LibreOffice_project/20$Build-2</Application>
  <Pages>6</Pages>
  <Words>791</Words>
  <Characters>5458</Characters>
  <CharactersWithSpaces>6089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2019-10-21T01:51:00Z</dcterms:created>
  <dc:creator>user</dc:creator>
  <dc:description/>
  <dc:language>ru-RU</dc:language>
  <cp:lastModifiedBy/>
  <cp:lastPrinted>2022-09-13T12:13:37Z</cp:lastPrinted>
  <dcterms:modified xsi:type="dcterms:W3CDTF">2022-09-30T13:26:24Z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